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B7" w:rsidRPr="009947E7" w:rsidRDefault="00C63DB7">
      <w:pPr>
        <w:rPr>
          <w:rFonts w:ascii="Georgia" w:hAnsi="Georgia"/>
          <w:sz w:val="28"/>
          <w:szCs w:val="28"/>
        </w:rPr>
      </w:pPr>
      <w:r w:rsidRPr="009947E7">
        <w:rPr>
          <w:rFonts w:ascii="Georgia" w:hAnsi="Georgia"/>
          <w:b/>
          <w:sz w:val="28"/>
          <w:szCs w:val="28"/>
        </w:rPr>
        <w:t>Talks at the Tower 2015</w:t>
      </w:r>
    </w:p>
    <w:tbl>
      <w:tblPr>
        <w:tblStyle w:val="TableGrid"/>
        <w:tblW w:w="0" w:type="auto"/>
        <w:tblLook w:val="04A0"/>
      </w:tblPr>
      <w:tblGrid>
        <w:gridCol w:w="9016"/>
      </w:tblGrid>
      <w:tr w:rsidR="00C63DB7" w:rsidRPr="009947E7" w:rsidTr="00C63DB7">
        <w:tc>
          <w:tcPr>
            <w:tcW w:w="9016" w:type="dxa"/>
          </w:tcPr>
          <w:p w:rsidR="00C63DB7" w:rsidRPr="009947E7" w:rsidRDefault="00C63DB7">
            <w:pPr>
              <w:rPr>
                <w:rFonts w:ascii="Georgia" w:hAnsi="Georgia"/>
                <w:b/>
                <w:sz w:val="28"/>
                <w:szCs w:val="28"/>
              </w:rPr>
            </w:pPr>
            <w:r w:rsidRPr="009947E7">
              <w:rPr>
                <w:rFonts w:ascii="Georgia" w:hAnsi="Georgia"/>
                <w:b/>
                <w:sz w:val="28"/>
                <w:szCs w:val="28"/>
              </w:rPr>
              <w:t>Monday 15</w:t>
            </w:r>
            <w:r w:rsidRPr="009947E7">
              <w:rPr>
                <w:rFonts w:ascii="Georgia" w:hAnsi="Georgia"/>
                <w:b/>
                <w:sz w:val="28"/>
                <w:szCs w:val="28"/>
                <w:vertAlign w:val="superscript"/>
              </w:rPr>
              <w:t>th</w:t>
            </w:r>
            <w:r w:rsidRPr="009947E7">
              <w:rPr>
                <w:rFonts w:ascii="Georgia" w:hAnsi="Georgia"/>
                <w:b/>
                <w:sz w:val="28"/>
                <w:szCs w:val="28"/>
              </w:rPr>
              <w:t xml:space="preserve"> June at the Round Chapel</w:t>
            </w:r>
          </w:p>
          <w:p w:rsidR="00C63DB7" w:rsidRDefault="00C63DB7" w:rsidP="00C63DB7">
            <w:pPr>
              <w:rPr>
                <w:rFonts w:ascii="Georgia" w:hAnsi="Georgia"/>
                <w:sz w:val="28"/>
                <w:szCs w:val="28"/>
              </w:rPr>
            </w:pPr>
            <w:r w:rsidRPr="009947E7">
              <w:rPr>
                <w:rFonts w:ascii="Georgia" w:hAnsi="Georgia"/>
                <w:b/>
                <w:sz w:val="28"/>
                <w:szCs w:val="28"/>
              </w:rPr>
              <w:t>Iain Sinclair 'Expeditions in Hackney Subterranea. With a few diversions around the circuit of the Overground Railway.</w:t>
            </w:r>
            <w:r w:rsidRPr="009947E7">
              <w:rPr>
                <w:rFonts w:ascii="Georgia" w:hAnsi="Georgia"/>
                <w:sz w:val="28"/>
                <w:szCs w:val="28"/>
              </w:rPr>
              <w:t>'</w:t>
            </w:r>
          </w:p>
          <w:p w:rsidR="009947E7" w:rsidRPr="009947E7" w:rsidRDefault="009947E7" w:rsidP="00C63DB7">
            <w:pPr>
              <w:rPr>
                <w:rFonts w:ascii="Georgia" w:hAnsi="Georgia"/>
                <w:sz w:val="28"/>
                <w:szCs w:val="28"/>
              </w:rPr>
            </w:pPr>
          </w:p>
          <w:p w:rsidR="00C63DB7" w:rsidRPr="009947E7" w:rsidRDefault="00C63DB7" w:rsidP="00C63DB7">
            <w:pPr>
              <w:rPr>
                <w:rFonts w:ascii="Georgia" w:hAnsi="Georgia"/>
                <w:iCs/>
                <w:sz w:val="28"/>
                <w:szCs w:val="28"/>
              </w:rPr>
            </w:pPr>
            <w:r w:rsidRPr="009947E7">
              <w:rPr>
                <w:rFonts w:ascii="Georgia" w:hAnsi="Georgia"/>
                <w:iCs/>
                <w:sz w:val="28"/>
                <w:szCs w:val="28"/>
              </w:rPr>
              <w:t>Iain Sinclair’s new book “Overground” is a meditation on a circular tour of London following the London Overground.  His talk will explore Hackney above and below ground including the Mole Man of Hackney and the basement excavators of Finsbury Park with some diversions above ground along the “Ginger Line”.</w:t>
            </w:r>
          </w:p>
          <w:p w:rsidR="00C63DB7" w:rsidRPr="009947E7" w:rsidRDefault="00C63DB7">
            <w:pPr>
              <w:rPr>
                <w:rFonts w:ascii="Georgia" w:hAnsi="Georgia"/>
                <w:b/>
                <w:sz w:val="28"/>
                <w:szCs w:val="28"/>
              </w:rPr>
            </w:pPr>
          </w:p>
          <w:p w:rsidR="00C63DB7" w:rsidRPr="009947E7" w:rsidRDefault="00C63DB7">
            <w:pPr>
              <w:rPr>
                <w:rFonts w:ascii="Georgia" w:hAnsi="Georgia"/>
                <w:b/>
                <w:sz w:val="28"/>
                <w:szCs w:val="28"/>
              </w:rPr>
            </w:pPr>
          </w:p>
        </w:tc>
      </w:tr>
      <w:tr w:rsidR="00C63DB7" w:rsidRPr="009947E7" w:rsidTr="00C63DB7">
        <w:tc>
          <w:tcPr>
            <w:tcW w:w="9016" w:type="dxa"/>
          </w:tcPr>
          <w:p w:rsidR="00C63DB7" w:rsidRPr="009947E7" w:rsidRDefault="00C63DB7">
            <w:pPr>
              <w:rPr>
                <w:rFonts w:ascii="Georgia" w:hAnsi="Georgia"/>
                <w:b/>
                <w:sz w:val="28"/>
                <w:szCs w:val="28"/>
              </w:rPr>
            </w:pPr>
            <w:r w:rsidRPr="009947E7">
              <w:rPr>
                <w:rFonts w:ascii="Georgia" w:hAnsi="Georgia"/>
                <w:b/>
                <w:sz w:val="28"/>
                <w:szCs w:val="28"/>
              </w:rPr>
              <w:t>Tuesday 16</w:t>
            </w:r>
            <w:r w:rsidRPr="009947E7">
              <w:rPr>
                <w:rFonts w:ascii="Georgia" w:hAnsi="Georgia"/>
                <w:b/>
                <w:sz w:val="28"/>
                <w:szCs w:val="28"/>
                <w:vertAlign w:val="superscript"/>
              </w:rPr>
              <w:t>th</w:t>
            </w:r>
            <w:r w:rsidRPr="009947E7">
              <w:rPr>
                <w:rFonts w:ascii="Georgia" w:hAnsi="Georgia"/>
                <w:b/>
                <w:sz w:val="28"/>
                <w:szCs w:val="28"/>
              </w:rPr>
              <w:t xml:space="preserve"> June at St Augustine’s Tower</w:t>
            </w:r>
          </w:p>
          <w:p w:rsidR="00C63DB7" w:rsidRDefault="00C63DB7">
            <w:pPr>
              <w:rPr>
                <w:rFonts w:ascii="Georgia" w:hAnsi="Georgia"/>
                <w:b/>
                <w:sz w:val="28"/>
                <w:szCs w:val="28"/>
              </w:rPr>
            </w:pPr>
            <w:r w:rsidRPr="009947E7">
              <w:rPr>
                <w:rFonts w:ascii="Georgia" w:hAnsi="Georgia"/>
                <w:b/>
                <w:sz w:val="28"/>
                <w:szCs w:val="28"/>
              </w:rPr>
              <w:t>Simon Inglis – Played in Hackney</w:t>
            </w:r>
          </w:p>
          <w:p w:rsidR="009947E7" w:rsidRPr="009947E7" w:rsidRDefault="009947E7">
            <w:pPr>
              <w:rPr>
                <w:rFonts w:ascii="Georgia" w:hAnsi="Georgia"/>
                <w:b/>
                <w:sz w:val="28"/>
                <w:szCs w:val="28"/>
              </w:rPr>
            </w:pPr>
          </w:p>
          <w:p w:rsidR="00C63DB7" w:rsidRPr="009947E7" w:rsidRDefault="00C63DB7" w:rsidP="00C63DB7">
            <w:pPr>
              <w:rPr>
                <w:rFonts w:ascii="Georgia" w:hAnsi="Georgia"/>
                <w:color w:val="000000"/>
                <w:sz w:val="28"/>
                <w:szCs w:val="28"/>
              </w:rPr>
            </w:pPr>
            <w:r w:rsidRPr="009947E7">
              <w:rPr>
                <w:rStyle w:val="apple-style-span"/>
                <w:rFonts w:ascii="Georgia" w:hAnsi="Georgia"/>
                <w:color w:val="000000"/>
                <w:sz w:val="28"/>
                <w:szCs w:val="28"/>
              </w:rPr>
              <w:t xml:space="preserve">Sport has played an integral part in Hackney life for centuries. In an illustrated talk, Simon Inglis, author of </w:t>
            </w:r>
            <w:r w:rsidRPr="009947E7">
              <w:rPr>
                <w:rStyle w:val="apple-style-span"/>
                <w:rFonts w:ascii="Georgia" w:hAnsi="Georgia"/>
                <w:i/>
                <w:color w:val="000000"/>
                <w:sz w:val="28"/>
                <w:szCs w:val="28"/>
              </w:rPr>
              <w:t xml:space="preserve">Played in London – Charting the Heritage of a City at Play </w:t>
            </w:r>
            <w:r w:rsidRPr="009947E7">
              <w:rPr>
                <w:rStyle w:val="apple-style-span"/>
                <w:rFonts w:ascii="Georgia" w:hAnsi="Georgia"/>
                <w:color w:val="000000"/>
                <w:sz w:val="28"/>
                <w:szCs w:val="28"/>
              </w:rPr>
              <w:t>(published by English Heritage) revisits c</w:t>
            </w:r>
            <w:r w:rsidRPr="009947E7">
              <w:rPr>
                <w:rFonts w:ascii="Georgia" w:hAnsi="Georgia"/>
                <w:color w:val="000000"/>
                <w:sz w:val="28"/>
                <w:szCs w:val="28"/>
              </w:rPr>
              <w:t>ricket at the Spotted Dog, rowing on the Lea, pedestrians at the Wick, football on the Marshes and cycle speedway at the Rec, and explains why a skate</w:t>
            </w:r>
            <w:r w:rsidR="009947E7">
              <w:rPr>
                <w:rFonts w:ascii="Georgia" w:hAnsi="Georgia"/>
                <w:color w:val="000000"/>
                <w:sz w:val="28"/>
                <w:szCs w:val="28"/>
              </w:rPr>
              <w:t xml:space="preserve"> </w:t>
            </w:r>
            <w:r w:rsidRPr="009947E7">
              <w:rPr>
                <w:rFonts w:ascii="Georgia" w:hAnsi="Georgia"/>
                <w:color w:val="000000"/>
                <w:sz w:val="28"/>
                <w:szCs w:val="28"/>
              </w:rPr>
              <w:t>park in Essex has recently been listed.</w:t>
            </w:r>
          </w:p>
          <w:p w:rsidR="00C63DB7" w:rsidRPr="009947E7" w:rsidRDefault="00C63DB7">
            <w:pPr>
              <w:rPr>
                <w:rFonts w:ascii="Georgia" w:hAnsi="Georgia"/>
                <w:b/>
                <w:sz w:val="28"/>
                <w:szCs w:val="28"/>
              </w:rPr>
            </w:pPr>
          </w:p>
          <w:p w:rsidR="00C63DB7" w:rsidRPr="009947E7" w:rsidRDefault="00C63DB7">
            <w:pPr>
              <w:rPr>
                <w:rFonts w:ascii="Georgia" w:hAnsi="Georgia"/>
                <w:b/>
                <w:sz w:val="28"/>
                <w:szCs w:val="28"/>
              </w:rPr>
            </w:pPr>
          </w:p>
        </w:tc>
      </w:tr>
      <w:tr w:rsidR="00C63DB7" w:rsidRPr="009947E7" w:rsidTr="00C63DB7">
        <w:tc>
          <w:tcPr>
            <w:tcW w:w="9016" w:type="dxa"/>
          </w:tcPr>
          <w:p w:rsidR="00C63DB7" w:rsidRPr="009947E7" w:rsidRDefault="00C63DB7">
            <w:pPr>
              <w:rPr>
                <w:rFonts w:ascii="Georgia" w:hAnsi="Georgia"/>
                <w:b/>
                <w:sz w:val="28"/>
                <w:szCs w:val="28"/>
              </w:rPr>
            </w:pPr>
            <w:r w:rsidRPr="009947E7">
              <w:rPr>
                <w:rFonts w:ascii="Georgia" w:hAnsi="Georgia"/>
                <w:b/>
                <w:sz w:val="28"/>
                <w:szCs w:val="28"/>
              </w:rPr>
              <w:t>Wednesday 17</w:t>
            </w:r>
            <w:r w:rsidRPr="009947E7">
              <w:rPr>
                <w:rFonts w:ascii="Georgia" w:hAnsi="Georgia"/>
                <w:b/>
                <w:sz w:val="28"/>
                <w:szCs w:val="28"/>
                <w:vertAlign w:val="superscript"/>
              </w:rPr>
              <w:t>th</w:t>
            </w:r>
            <w:r w:rsidRPr="009947E7">
              <w:rPr>
                <w:rFonts w:ascii="Georgia" w:hAnsi="Georgia"/>
                <w:b/>
                <w:sz w:val="28"/>
                <w:szCs w:val="28"/>
              </w:rPr>
              <w:t xml:space="preserve"> June at St Augustine’s Tower</w:t>
            </w:r>
          </w:p>
          <w:p w:rsidR="00C63DB7" w:rsidRDefault="00C63DB7">
            <w:pPr>
              <w:rPr>
                <w:rFonts w:ascii="Georgia" w:hAnsi="Georgia"/>
                <w:b/>
                <w:sz w:val="28"/>
                <w:szCs w:val="28"/>
              </w:rPr>
            </w:pPr>
            <w:r w:rsidRPr="009947E7">
              <w:rPr>
                <w:rFonts w:ascii="Georgia" w:hAnsi="Georgia"/>
                <w:b/>
                <w:sz w:val="28"/>
                <w:szCs w:val="28"/>
              </w:rPr>
              <w:t>Linda Wilkinson – Thomas Fairchild: Lost but not Forgotten</w:t>
            </w:r>
          </w:p>
          <w:p w:rsidR="009947E7" w:rsidRPr="009947E7" w:rsidRDefault="009947E7">
            <w:pPr>
              <w:rPr>
                <w:rFonts w:ascii="Georgia" w:hAnsi="Georgia"/>
                <w:b/>
                <w:sz w:val="28"/>
                <w:szCs w:val="28"/>
              </w:rPr>
            </w:pPr>
          </w:p>
          <w:p w:rsidR="00C63DB7" w:rsidRPr="009947E7" w:rsidRDefault="009947E7" w:rsidP="00C63DB7">
            <w:pPr>
              <w:rPr>
                <w:rFonts w:ascii="Georgia" w:hAnsi="Georgia"/>
                <w:sz w:val="28"/>
                <w:szCs w:val="28"/>
              </w:rPr>
            </w:pPr>
            <w:r>
              <w:rPr>
                <w:rFonts w:ascii="Georgia" w:hAnsi="Georgia"/>
                <w:sz w:val="28"/>
                <w:szCs w:val="28"/>
              </w:rPr>
              <w:t>Linda’s family has</w:t>
            </w:r>
            <w:r w:rsidR="00C63DB7" w:rsidRPr="009947E7">
              <w:rPr>
                <w:rFonts w:ascii="Georgia" w:hAnsi="Georgia"/>
                <w:sz w:val="28"/>
                <w:szCs w:val="28"/>
              </w:rPr>
              <w:t xml:space="preserve"> been in the East End for at least 400 yea</w:t>
            </w:r>
            <w:r>
              <w:rPr>
                <w:rFonts w:ascii="Georgia" w:hAnsi="Georgia"/>
                <w:sz w:val="28"/>
                <w:szCs w:val="28"/>
              </w:rPr>
              <w:t xml:space="preserve">rs. Her </w:t>
            </w:r>
            <w:r w:rsidR="00C63DB7" w:rsidRPr="009947E7">
              <w:rPr>
                <w:rFonts w:ascii="Georgia" w:hAnsi="Georgia"/>
                <w:sz w:val="28"/>
                <w:szCs w:val="28"/>
              </w:rPr>
              <w:t>recent book on Columbia Road, where she was born, featured not only the Flower Market, but Thomas Fairchild, father of plant hybridisation.</w:t>
            </w:r>
          </w:p>
          <w:p w:rsidR="00C63DB7" w:rsidRPr="009947E7" w:rsidRDefault="00C63DB7" w:rsidP="00C63DB7">
            <w:pPr>
              <w:rPr>
                <w:rFonts w:ascii="Georgia" w:hAnsi="Georgia"/>
                <w:sz w:val="28"/>
                <w:szCs w:val="28"/>
              </w:rPr>
            </w:pPr>
            <w:r w:rsidRPr="009947E7">
              <w:rPr>
                <w:rFonts w:ascii="Georgia" w:hAnsi="Georgia"/>
                <w:sz w:val="28"/>
                <w:szCs w:val="28"/>
              </w:rPr>
              <w:t>Fairchild’s body lies in an unmarked grave somewhere beneath a derelict piece of land on Hackney Road. His body may be lost, but his legacy to the world is notable. Linda will discuss the man, his work and the Hoxton in which he lived in the 1600’s.</w:t>
            </w:r>
          </w:p>
          <w:p w:rsidR="00C63DB7" w:rsidRPr="009947E7" w:rsidRDefault="00C63DB7">
            <w:pPr>
              <w:rPr>
                <w:rFonts w:ascii="Georgia" w:hAnsi="Georgia"/>
                <w:b/>
                <w:sz w:val="28"/>
                <w:szCs w:val="28"/>
              </w:rPr>
            </w:pPr>
          </w:p>
        </w:tc>
      </w:tr>
      <w:tr w:rsidR="00C63DB7" w:rsidRPr="009947E7" w:rsidTr="00C63DB7">
        <w:tc>
          <w:tcPr>
            <w:tcW w:w="9016" w:type="dxa"/>
          </w:tcPr>
          <w:p w:rsidR="00C63DB7" w:rsidRPr="009947E7" w:rsidRDefault="00C63DB7">
            <w:pPr>
              <w:rPr>
                <w:rFonts w:ascii="Georgia" w:hAnsi="Georgia"/>
                <w:b/>
                <w:sz w:val="28"/>
                <w:szCs w:val="28"/>
              </w:rPr>
            </w:pPr>
            <w:r w:rsidRPr="009947E7">
              <w:rPr>
                <w:rFonts w:ascii="Georgia" w:hAnsi="Georgia"/>
                <w:b/>
                <w:sz w:val="28"/>
                <w:szCs w:val="28"/>
              </w:rPr>
              <w:t>Thursday 18</w:t>
            </w:r>
            <w:r w:rsidRPr="009947E7">
              <w:rPr>
                <w:rFonts w:ascii="Georgia" w:hAnsi="Georgia"/>
                <w:b/>
                <w:sz w:val="28"/>
                <w:szCs w:val="28"/>
                <w:vertAlign w:val="superscript"/>
              </w:rPr>
              <w:t>th</w:t>
            </w:r>
            <w:r w:rsidRPr="009947E7">
              <w:rPr>
                <w:rFonts w:ascii="Georgia" w:hAnsi="Georgia"/>
                <w:b/>
                <w:sz w:val="28"/>
                <w:szCs w:val="28"/>
              </w:rPr>
              <w:t xml:space="preserve"> June at St Augustine’s Tower</w:t>
            </w:r>
          </w:p>
          <w:p w:rsidR="00C63DB7" w:rsidRPr="009947E7" w:rsidRDefault="00C63DB7">
            <w:pPr>
              <w:rPr>
                <w:rFonts w:ascii="Georgia" w:hAnsi="Georgia"/>
                <w:b/>
                <w:sz w:val="28"/>
                <w:szCs w:val="28"/>
              </w:rPr>
            </w:pPr>
            <w:r w:rsidRPr="009947E7">
              <w:rPr>
                <w:rFonts w:ascii="Georgia" w:hAnsi="Georgia"/>
                <w:b/>
                <w:sz w:val="28"/>
                <w:szCs w:val="28"/>
              </w:rPr>
              <w:t>Sean Gubbins – Rhodes Town</w:t>
            </w:r>
          </w:p>
          <w:p w:rsidR="00C63DB7" w:rsidRPr="009947E7" w:rsidRDefault="00C63DB7" w:rsidP="00C63DB7">
            <w:pPr>
              <w:rPr>
                <w:rFonts w:ascii="Georgia" w:hAnsi="Georgia"/>
                <w:color w:val="000000"/>
                <w:sz w:val="28"/>
                <w:szCs w:val="28"/>
              </w:rPr>
            </w:pPr>
            <w:r w:rsidRPr="009947E7">
              <w:rPr>
                <w:rFonts w:ascii="Georgia" w:hAnsi="Georgia"/>
                <w:color w:val="000000"/>
                <w:sz w:val="28"/>
                <w:szCs w:val="28"/>
              </w:rPr>
              <w:t> </w:t>
            </w:r>
          </w:p>
          <w:p w:rsidR="00C63DB7" w:rsidRPr="009947E7" w:rsidRDefault="00C63DB7" w:rsidP="00C63DB7">
            <w:pPr>
              <w:rPr>
                <w:rFonts w:ascii="Georgia" w:hAnsi="Georgia"/>
                <w:color w:val="000000"/>
                <w:sz w:val="28"/>
                <w:szCs w:val="28"/>
              </w:rPr>
            </w:pPr>
            <w:r w:rsidRPr="009947E7">
              <w:rPr>
                <w:rFonts w:ascii="Georgia" w:hAnsi="Georgia" w:cs="Calibri"/>
                <w:color w:val="000000"/>
                <w:sz w:val="28"/>
                <w:szCs w:val="28"/>
                <w:lang w:val="en-US"/>
              </w:rPr>
              <w:t>In 1789 the Rhodes family bought 140 acres of Lamb Farm in south Dalston. Within 70 years they had transformed it into the pattern of streets we recognize today. Using his recent research, Sean Gubbins will tell us about the area’s development, the</w:t>
            </w:r>
            <w:r w:rsidR="009947E7">
              <w:rPr>
                <w:rFonts w:ascii="Georgia" w:hAnsi="Georgia" w:cs="Calibri"/>
                <w:color w:val="000000"/>
                <w:sz w:val="28"/>
                <w:szCs w:val="28"/>
                <w:lang w:val="en-US"/>
              </w:rPr>
              <w:t xml:space="preserve"> </w:t>
            </w:r>
            <w:r w:rsidRPr="009947E7">
              <w:rPr>
                <w:rFonts w:ascii="Georgia" w:hAnsi="Georgia" w:cs="Calibri"/>
                <w:color w:val="000000"/>
                <w:sz w:val="28"/>
                <w:szCs w:val="28"/>
                <w:lang w:val="en-US"/>
              </w:rPr>
              <w:t xml:space="preserve">landowners, the builders, the architecture and the first inhabitants: an example of Hackney’s </w:t>
            </w:r>
            <w:r w:rsidRPr="009947E7">
              <w:rPr>
                <w:rFonts w:ascii="Georgia" w:hAnsi="Georgia" w:cs="Calibri"/>
                <w:color w:val="000000"/>
                <w:sz w:val="28"/>
                <w:szCs w:val="28"/>
                <w:lang w:val="en-US"/>
              </w:rPr>
              <w:lastRenderedPageBreak/>
              <w:t>(and London’s) expansion in the 19</w:t>
            </w:r>
            <w:r w:rsidRPr="009947E7">
              <w:rPr>
                <w:rFonts w:ascii="Georgia" w:hAnsi="Georgia" w:cs="Calibri"/>
                <w:color w:val="000000"/>
                <w:sz w:val="28"/>
                <w:szCs w:val="28"/>
                <w:vertAlign w:val="superscript"/>
                <w:lang w:val="en-US"/>
              </w:rPr>
              <w:t>th</w:t>
            </w:r>
            <w:r w:rsidRPr="009947E7">
              <w:rPr>
                <w:rFonts w:ascii="Georgia" w:hAnsi="Georgia" w:cs="Calibri"/>
                <w:color w:val="000000"/>
                <w:sz w:val="28"/>
                <w:szCs w:val="28"/>
                <w:lang w:val="en-US"/>
              </w:rPr>
              <w:t xml:space="preserve"> century.</w:t>
            </w:r>
          </w:p>
          <w:p w:rsidR="00C63DB7" w:rsidRPr="009947E7" w:rsidRDefault="00C63DB7">
            <w:pPr>
              <w:rPr>
                <w:rFonts w:ascii="Georgia" w:hAnsi="Georgia"/>
                <w:b/>
                <w:sz w:val="28"/>
                <w:szCs w:val="28"/>
              </w:rPr>
            </w:pPr>
          </w:p>
        </w:tc>
      </w:tr>
      <w:tr w:rsidR="00C63DB7" w:rsidRPr="009947E7" w:rsidTr="00C63DB7">
        <w:tc>
          <w:tcPr>
            <w:tcW w:w="9016" w:type="dxa"/>
          </w:tcPr>
          <w:p w:rsidR="00C63DB7" w:rsidRPr="009947E7" w:rsidRDefault="00C63DB7">
            <w:pPr>
              <w:rPr>
                <w:rFonts w:ascii="Georgia" w:hAnsi="Georgia"/>
                <w:b/>
                <w:sz w:val="28"/>
                <w:szCs w:val="28"/>
              </w:rPr>
            </w:pPr>
            <w:r w:rsidRPr="009947E7">
              <w:rPr>
                <w:rFonts w:ascii="Georgia" w:hAnsi="Georgia"/>
                <w:b/>
                <w:sz w:val="28"/>
                <w:szCs w:val="28"/>
              </w:rPr>
              <w:lastRenderedPageBreak/>
              <w:t>Friday 19</w:t>
            </w:r>
            <w:r w:rsidRPr="009947E7">
              <w:rPr>
                <w:rFonts w:ascii="Georgia" w:hAnsi="Georgia"/>
                <w:b/>
                <w:sz w:val="28"/>
                <w:szCs w:val="28"/>
                <w:vertAlign w:val="superscript"/>
              </w:rPr>
              <w:t>th</w:t>
            </w:r>
            <w:r w:rsidRPr="009947E7">
              <w:rPr>
                <w:rFonts w:ascii="Georgia" w:hAnsi="Georgia"/>
                <w:b/>
                <w:sz w:val="28"/>
                <w:szCs w:val="28"/>
              </w:rPr>
              <w:t xml:space="preserve"> June at St Augustine’s Tower</w:t>
            </w:r>
          </w:p>
          <w:p w:rsidR="00C63DB7" w:rsidRDefault="00C63DB7">
            <w:pPr>
              <w:rPr>
                <w:rFonts w:ascii="Georgia" w:hAnsi="Georgia"/>
                <w:b/>
                <w:sz w:val="28"/>
                <w:szCs w:val="28"/>
              </w:rPr>
            </w:pPr>
            <w:r w:rsidRPr="009947E7">
              <w:rPr>
                <w:rFonts w:ascii="Georgia" w:hAnsi="Georgia"/>
                <w:b/>
                <w:sz w:val="28"/>
                <w:szCs w:val="28"/>
              </w:rPr>
              <w:t>Andrew Gurr and Eva Griffith – Shakespeare in Shoreditch</w:t>
            </w:r>
          </w:p>
          <w:p w:rsidR="009947E7" w:rsidRPr="009947E7" w:rsidRDefault="009947E7">
            <w:pPr>
              <w:rPr>
                <w:rFonts w:ascii="Georgia" w:hAnsi="Georgia"/>
                <w:b/>
                <w:sz w:val="28"/>
                <w:szCs w:val="28"/>
              </w:rPr>
            </w:pPr>
          </w:p>
          <w:p w:rsidR="00C63DB7" w:rsidRPr="009947E7" w:rsidRDefault="00C63DB7">
            <w:pPr>
              <w:rPr>
                <w:rFonts w:ascii="Georgia" w:hAnsi="Georgia"/>
                <w:b/>
                <w:sz w:val="28"/>
                <w:szCs w:val="28"/>
              </w:rPr>
            </w:pPr>
            <w:r w:rsidRPr="009947E7">
              <w:rPr>
                <w:rFonts w:ascii="Georgia" w:hAnsi="Georgia"/>
                <w:sz w:val="28"/>
                <w:szCs w:val="28"/>
              </w:rPr>
              <w:t xml:space="preserve">The first purpose-built amphitheatre playhouses were built in </w:t>
            </w:r>
            <w:r w:rsidR="009947E7">
              <w:rPr>
                <w:rFonts w:ascii="Georgia" w:hAnsi="Georgia"/>
                <w:sz w:val="28"/>
                <w:szCs w:val="28"/>
              </w:rPr>
              <w:t>Shoreditch</w:t>
            </w:r>
            <w:r w:rsidRPr="009947E7">
              <w:rPr>
                <w:rFonts w:ascii="Georgia" w:hAnsi="Georgia"/>
                <w:sz w:val="28"/>
                <w:szCs w:val="28"/>
              </w:rPr>
              <w:t xml:space="preserve">, and significant plays by William Shakespeare were first publicly performed there. What do we know about William Shakespeare - the playwright and actor - while he was associated with Shoreditch? Andrew Gurr, professor emeritus of Reading University and author of </w:t>
            </w:r>
            <w:r w:rsidRPr="009947E7">
              <w:rPr>
                <w:rFonts w:ascii="Georgia" w:hAnsi="Georgia"/>
                <w:i/>
                <w:iCs/>
                <w:sz w:val="28"/>
                <w:szCs w:val="28"/>
              </w:rPr>
              <w:t xml:space="preserve">The Shakespearean Stage </w:t>
            </w:r>
            <w:r w:rsidRPr="009947E7">
              <w:rPr>
                <w:rFonts w:ascii="Georgia" w:hAnsi="Georgia"/>
                <w:sz w:val="28"/>
                <w:szCs w:val="28"/>
              </w:rPr>
              <w:t>will talk on the subject along with Eva Griffith, seventeenth-century theatre historian."</w:t>
            </w:r>
          </w:p>
          <w:p w:rsidR="00C63DB7" w:rsidRPr="009947E7" w:rsidRDefault="00C63DB7">
            <w:pPr>
              <w:rPr>
                <w:rFonts w:ascii="Georgia" w:hAnsi="Georgia"/>
                <w:b/>
                <w:sz w:val="28"/>
                <w:szCs w:val="28"/>
              </w:rPr>
            </w:pPr>
          </w:p>
        </w:tc>
      </w:tr>
    </w:tbl>
    <w:p w:rsidR="00665AA7" w:rsidRDefault="00665AA7">
      <w:pPr>
        <w:rPr>
          <w:rFonts w:ascii="Georgia" w:hAnsi="Georgia"/>
          <w:sz w:val="28"/>
          <w:szCs w:val="28"/>
        </w:rPr>
      </w:pPr>
    </w:p>
    <w:p w:rsidR="000460A7" w:rsidRDefault="000460A7">
      <w:pPr>
        <w:rPr>
          <w:rFonts w:ascii="Georgia" w:hAnsi="Georgia"/>
          <w:sz w:val="28"/>
          <w:szCs w:val="28"/>
        </w:rPr>
      </w:pPr>
      <w:r>
        <w:rPr>
          <w:rFonts w:ascii="Georgia" w:hAnsi="Georgia"/>
          <w:sz w:val="28"/>
          <w:szCs w:val="28"/>
        </w:rPr>
        <w:t>All talks start at 7.30, with doors open for a preliminary glass of wine from 7.00.  St Augustine’s Tower including the roof, will be open before and after all of the talks scheduled to take place at the Tower.</w:t>
      </w:r>
    </w:p>
    <w:p w:rsidR="000460A7" w:rsidRDefault="000460A7">
      <w:pPr>
        <w:rPr>
          <w:rFonts w:ascii="Georgia" w:hAnsi="Georgia"/>
          <w:sz w:val="28"/>
          <w:szCs w:val="28"/>
        </w:rPr>
      </w:pPr>
      <w:r>
        <w:rPr>
          <w:rFonts w:ascii="Georgia" w:hAnsi="Georgia"/>
          <w:sz w:val="28"/>
          <w:szCs w:val="28"/>
        </w:rPr>
        <w:t>All talks are free, donations are welcomed!</w:t>
      </w:r>
    </w:p>
    <w:p w:rsidR="000460A7" w:rsidRPr="009947E7" w:rsidRDefault="000460A7">
      <w:pPr>
        <w:rPr>
          <w:rFonts w:ascii="Georgia" w:hAnsi="Georgia"/>
          <w:sz w:val="28"/>
          <w:szCs w:val="28"/>
        </w:rPr>
      </w:pPr>
    </w:p>
    <w:sectPr w:rsidR="000460A7" w:rsidRPr="009947E7" w:rsidSect="008562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DB7"/>
    <w:rsid w:val="000460A7"/>
    <w:rsid w:val="00151A31"/>
    <w:rsid w:val="003D7E01"/>
    <w:rsid w:val="00400B54"/>
    <w:rsid w:val="00665AA7"/>
    <w:rsid w:val="00745183"/>
    <w:rsid w:val="0085622F"/>
    <w:rsid w:val="009947E7"/>
    <w:rsid w:val="00C63DB7"/>
    <w:rsid w:val="00FA63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63DB7"/>
  </w:style>
</w:styles>
</file>

<file path=word/webSettings.xml><?xml version="1.0" encoding="utf-8"?>
<w:webSettings xmlns:r="http://schemas.openxmlformats.org/officeDocument/2006/relationships" xmlns:w="http://schemas.openxmlformats.org/wordprocessingml/2006/main">
  <w:divs>
    <w:div w:id="242450429">
      <w:bodyDiv w:val="1"/>
      <w:marLeft w:val="0"/>
      <w:marRight w:val="0"/>
      <w:marTop w:val="0"/>
      <w:marBottom w:val="0"/>
      <w:divBdr>
        <w:top w:val="none" w:sz="0" w:space="0" w:color="auto"/>
        <w:left w:val="none" w:sz="0" w:space="0" w:color="auto"/>
        <w:bottom w:val="none" w:sz="0" w:space="0" w:color="auto"/>
        <w:right w:val="none" w:sz="0" w:space="0" w:color="auto"/>
      </w:divBdr>
    </w:div>
    <w:div w:id="664286620">
      <w:bodyDiv w:val="1"/>
      <w:marLeft w:val="0"/>
      <w:marRight w:val="0"/>
      <w:marTop w:val="0"/>
      <w:marBottom w:val="0"/>
      <w:divBdr>
        <w:top w:val="none" w:sz="0" w:space="0" w:color="auto"/>
        <w:left w:val="none" w:sz="0" w:space="0" w:color="auto"/>
        <w:bottom w:val="none" w:sz="0" w:space="0" w:color="auto"/>
        <w:right w:val="none" w:sz="0" w:space="0" w:color="auto"/>
      </w:divBdr>
    </w:div>
    <w:div w:id="1316881688">
      <w:bodyDiv w:val="1"/>
      <w:marLeft w:val="0"/>
      <w:marRight w:val="0"/>
      <w:marTop w:val="0"/>
      <w:marBottom w:val="0"/>
      <w:divBdr>
        <w:top w:val="none" w:sz="0" w:space="0" w:color="auto"/>
        <w:left w:val="none" w:sz="0" w:space="0" w:color="auto"/>
        <w:bottom w:val="none" w:sz="0" w:space="0" w:color="auto"/>
        <w:right w:val="none" w:sz="0" w:space="0" w:color="auto"/>
      </w:divBdr>
    </w:div>
    <w:div w:id="1343705781">
      <w:bodyDiv w:val="1"/>
      <w:marLeft w:val="0"/>
      <w:marRight w:val="0"/>
      <w:marTop w:val="0"/>
      <w:marBottom w:val="0"/>
      <w:divBdr>
        <w:top w:val="none" w:sz="0" w:space="0" w:color="auto"/>
        <w:left w:val="none" w:sz="0" w:space="0" w:color="auto"/>
        <w:bottom w:val="none" w:sz="0" w:space="0" w:color="auto"/>
        <w:right w:val="none" w:sz="0" w:space="0" w:color="auto"/>
      </w:divBdr>
    </w:div>
    <w:div w:id="1433552026">
      <w:bodyDiv w:val="1"/>
      <w:marLeft w:val="0"/>
      <w:marRight w:val="0"/>
      <w:marTop w:val="0"/>
      <w:marBottom w:val="0"/>
      <w:divBdr>
        <w:top w:val="none" w:sz="0" w:space="0" w:color="auto"/>
        <w:left w:val="none" w:sz="0" w:space="0" w:color="auto"/>
        <w:bottom w:val="none" w:sz="0" w:space="0" w:color="auto"/>
        <w:right w:val="none" w:sz="0" w:space="0" w:color="auto"/>
      </w:divBdr>
    </w:div>
    <w:div w:id="16719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monica</cp:lastModifiedBy>
  <cp:revision>2</cp:revision>
  <dcterms:created xsi:type="dcterms:W3CDTF">2015-04-03T09:27:00Z</dcterms:created>
  <dcterms:modified xsi:type="dcterms:W3CDTF">2015-04-03T09:27:00Z</dcterms:modified>
</cp:coreProperties>
</file>